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2A" w:rsidRPr="00BB401A" w:rsidRDefault="00A44B2A" w:rsidP="00A44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01A">
        <w:rPr>
          <w:rFonts w:ascii="Times New Roman" w:hAnsi="Times New Roman" w:cs="Times New Roman"/>
          <w:b/>
          <w:sz w:val="24"/>
          <w:szCs w:val="24"/>
        </w:rPr>
        <w:t>Muzeum mojego podwórka</w:t>
      </w:r>
    </w:p>
    <w:p w:rsidR="00A44B2A" w:rsidRDefault="00A44B2A" w:rsidP="00A44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B2A" w:rsidRDefault="00A44B2A" w:rsidP="00A44B2A">
      <w:pPr>
        <w:jc w:val="both"/>
        <w:rPr>
          <w:rFonts w:ascii="Times New Roman" w:hAnsi="Times New Roman" w:cs="Times New Roman"/>
          <w:sz w:val="24"/>
          <w:szCs w:val="24"/>
        </w:rPr>
      </w:pPr>
      <w:r w:rsidRPr="00475E06">
        <w:rPr>
          <w:rFonts w:ascii="Times New Roman" w:hAnsi="Times New Roman" w:cs="Times New Roman"/>
          <w:sz w:val="24"/>
          <w:szCs w:val="24"/>
        </w:rPr>
        <w:t xml:space="preserve">Badania socjologiczne </w:t>
      </w:r>
      <w:r>
        <w:rPr>
          <w:rFonts w:ascii="Times New Roman" w:hAnsi="Times New Roman" w:cs="Times New Roman"/>
          <w:sz w:val="24"/>
          <w:szCs w:val="24"/>
        </w:rPr>
        <w:t>ostatnich 20 lat wykazały znaczą</w:t>
      </w:r>
      <w:r w:rsidRPr="00475E06">
        <w:rPr>
          <w:rFonts w:ascii="Times New Roman" w:hAnsi="Times New Roman" w:cs="Times New Roman"/>
          <w:sz w:val="24"/>
          <w:szCs w:val="24"/>
        </w:rPr>
        <w:t>cy spad</w:t>
      </w:r>
      <w:r>
        <w:rPr>
          <w:rFonts w:ascii="Times New Roman" w:hAnsi="Times New Roman" w:cs="Times New Roman"/>
          <w:sz w:val="24"/>
          <w:szCs w:val="24"/>
        </w:rPr>
        <w:t>ek zainteresowania działalnością</w:t>
      </w:r>
      <w:r w:rsidRPr="00475E06">
        <w:rPr>
          <w:rFonts w:ascii="Times New Roman" w:hAnsi="Times New Roman" w:cs="Times New Roman"/>
          <w:sz w:val="24"/>
          <w:szCs w:val="24"/>
        </w:rPr>
        <w:t xml:space="preserve"> muzeów. </w:t>
      </w:r>
      <w:r>
        <w:rPr>
          <w:rFonts w:ascii="Times New Roman" w:hAnsi="Times New Roman" w:cs="Times New Roman"/>
          <w:sz w:val="24"/>
          <w:szCs w:val="24"/>
        </w:rPr>
        <w:t xml:space="preserve">O ile profil grupy osób odwiedzających muzea się nie zmienił, o tyle </w:t>
      </w:r>
      <w:r w:rsidRPr="00475E06">
        <w:rPr>
          <w:rFonts w:ascii="Times New Roman" w:hAnsi="Times New Roman" w:cs="Times New Roman"/>
          <w:sz w:val="24"/>
          <w:szCs w:val="24"/>
        </w:rPr>
        <w:t>zmniejszyła się li</w:t>
      </w:r>
      <w:r>
        <w:rPr>
          <w:rFonts w:ascii="Times New Roman" w:hAnsi="Times New Roman" w:cs="Times New Roman"/>
          <w:sz w:val="24"/>
          <w:szCs w:val="24"/>
        </w:rPr>
        <w:t xml:space="preserve">czba nowych odbiorców </w:t>
      </w:r>
      <w:r w:rsidRPr="00475E06">
        <w:rPr>
          <w:rFonts w:ascii="Times New Roman" w:hAnsi="Times New Roman" w:cs="Times New Roman"/>
          <w:sz w:val="24"/>
          <w:szCs w:val="24"/>
        </w:rPr>
        <w:t>muzea</w:t>
      </w:r>
      <w:r>
        <w:rPr>
          <w:rFonts w:ascii="Times New Roman" w:hAnsi="Times New Roman" w:cs="Times New Roman"/>
          <w:sz w:val="24"/>
          <w:szCs w:val="24"/>
        </w:rPr>
        <w:t>lnych</w:t>
      </w:r>
      <w:r w:rsidRPr="00475E06">
        <w:rPr>
          <w:rFonts w:ascii="Times New Roman" w:hAnsi="Times New Roman" w:cs="Times New Roman"/>
          <w:sz w:val="24"/>
          <w:szCs w:val="24"/>
        </w:rPr>
        <w:t xml:space="preserve">. </w:t>
      </w:r>
      <w:r w:rsidRPr="001F4530">
        <w:rPr>
          <w:rFonts w:ascii="Times New Roman" w:hAnsi="Times New Roman" w:cs="Times New Roman"/>
          <w:b/>
          <w:sz w:val="24"/>
          <w:szCs w:val="24"/>
        </w:rPr>
        <w:t>Pierwszym celem</w:t>
      </w:r>
      <w:r w:rsidRPr="00475E06">
        <w:rPr>
          <w:rFonts w:ascii="Times New Roman" w:hAnsi="Times New Roman" w:cs="Times New Roman"/>
          <w:sz w:val="24"/>
          <w:szCs w:val="24"/>
        </w:rPr>
        <w:t xml:space="preserve"> akcji </w:t>
      </w:r>
      <w:r w:rsidRPr="007245B6">
        <w:rPr>
          <w:rFonts w:ascii="Times New Roman" w:hAnsi="Times New Roman" w:cs="Times New Roman"/>
          <w:b/>
          <w:i/>
          <w:sz w:val="24"/>
          <w:szCs w:val="24"/>
        </w:rPr>
        <w:t>Muzeum mojego podwórka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E06">
        <w:rPr>
          <w:rFonts w:ascii="Times New Roman" w:hAnsi="Times New Roman" w:cs="Times New Roman"/>
          <w:sz w:val="24"/>
          <w:szCs w:val="24"/>
        </w:rPr>
        <w:t>było</w:t>
      </w:r>
      <w:r>
        <w:rPr>
          <w:rFonts w:ascii="Times New Roman" w:hAnsi="Times New Roman" w:cs="Times New Roman"/>
          <w:sz w:val="24"/>
          <w:szCs w:val="24"/>
        </w:rPr>
        <w:t xml:space="preserve"> zatem </w:t>
      </w:r>
      <w:r w:rsidRPr="001F4530">
        <w:rPr>
          <w:rFonts w:ascii="Times New Roman" w:hAnsi="Times New Roman" w:cs="Times New Roman"/>
          <w:b/>
          <w:sz w:val="24"/>
          <w:szCs w:val="24"/>
        </w:rPr>
        <w:t>sprawdzenie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F45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jakim stopniu</w:t>
      </w:r>
      <w:r w:rsidRPr="001F4530">
        <w:rPr>
          <w:rFonts w:ascii="Times New Roman" w:hAnsi="Times New Roman" w:cs="Times New Roman"/>
          <w:b/>
          <w:sz w:val="24"/>
          <w:szCs w:val="24"/>
        </w:rPr>
        <w:t xml:space="preserve"> znane są w społeczeństwie podstawowe cele muzeów, czy wiemy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F4530">
        <w:rPr>
          <w:rFonts w:ascii="Times New Roman" w:hAnsi="Times New Roman" w:cs="Times New Roman"/>
          <w:b/>
          <w:sz w:val="24"/>
          <w:szCs w:val="24"/>
        </w:rPr>
        <w:t xml:space="preserve"> po co istnieją</w:t>
      </w:r>
      <w:r>
        <w:rPr>
          <w:rFonts w:ascii="Times New Roman" w:hAnsi="Times New Roman" w:cs="Times New Roman"/>
          <w:b/>
          <w:sz w:val="24"/>
          <w:szCs w:val="24"/>
        </w:rPr>
        <w:t xml:space="preserve"> i jakie zadania mają</w:t>
      </w:r>
      <w:r w:rsidRPr="001F4530">
        <w:rPr>
          <w:rFonts w:ascii="Times New Roman" w:hAnsi="Times New Roman" w:cs="Times New Roman"/>
          <w:b/>
          <w:sz w:val="24"/>
          <w:szCs w:val="24"/>
        </w:rPr>
        <w:t xml:space="preserve"> do wypełnienia</w:t>
      </w:r>
      <w:r w:rsidRPr="00475E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2A" w:rsidRDefault="00A44B2A" w:rsidP="00A44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wywiadów</w:t>
      </w:r>
      <w:r w:rsidRPr="00475E06">
        <w:rPr>
          <w:rFonts w:ascii="Times New Roman" w:hAnsi="Times New Roman" w:cs="Times New Roman"/>
          <w:sz w:val="24"/>
          <w:szCs w:val="24"/>
        </w:rPr>
        <w:t xml:space="preserve"> z mieszkańcami Gniezna</w:t>
      </w:r>
      <w:r>
        <w:rPr>
          <w:rFonts w:ascii="Times New Roman" w:hAnsi="Times New Roman" w:cs="Times New Roman"/>
          <w:sz w:val="24"/>
          <w:szCs w:val="24"/>
        </w:rPr>
        <w:t xml:space="preserve"> przeprowadzonych w ramach innej akcji na początku 2014 roku</w:t>
      </w:r>
      <w:r w:rsidRPr="00475E06">
        <w:rPr>
          <w:rFonts w:ascii="Times New Roman" w:hAnsi="Times New Roman" w:cs="Times New Roman"/>
          <w:sz w:val="24"/>
          <w:szCs w:val="24"/>
        </w:rPr>
        <w:t xml:space="preserve"> wynikało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E06">
        <w:rPr>
          <w:rFonts w:ascii="Times New Roman" w:hAnsi="Times New Roman" w:cs="Times New Roman"/>
          <w:sz w:val="24"/>
          <w:szCs w:val="24"/>
        </w:rPr>
        <w:t xml:space="preserve"> że ta wiedza jest bardzo niewielka, stąd pomysł, by pokazać, że nawet w środowiskach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E06">
        <w:rPr>
          <w:rFonts w:ascii="Times New Roman" w:hAnsi="Times New Roman" w:cs="Times New Roman"/>
          <w:sz w:val="24"/>
          <w:szCs w:val="24"/>
        </w:rPr>
        <w:t xml:space="preserve"> które z </w:t>
      </w:r>
      <w:r>
        <w:rPr>
          <w:rFonts w:ascii="Times New Roman" w:hAnsi="Times New Roman" w:cs="Times New Roman"/>
          <w:sz w:val="24"/>
          <w:szCs w:val="24"/>
        </w:rPr>
        <w:t>natury nie są zainteresowane działalnością muzeów,</w:t>
      </w:r>
      <w:r w:rsidRPr="00475E06">
        <w:rPr>
          <w:rFonts w:ascii="Times New Roman" w:hAnsi="Times New Roman" w:cs="Times New Roman"/>
          <w:sz w:val="24"/>
          <w:szCs w:val="24"/>
        </w:rPr>
        <w:t xml:space="preserve"> umiejętnie poprowadzona ak</w:t>
      </w:r>
      <w:r>
        <w:rPr>
          <w:rFonts w:ascii="Times New Roman" w:hAnsi="Times New Roman" w:cs="Times New Roman"/>
          <w:sz w:val="24"/>
          <w:szCs w:val="24"/>
        </w:rPr>
        <w:t>cja edukacyjna pozwoli na zmianę poglądów</w:t>
      </w:r>
      <w:r w:rsidRPr="00475E06">
        <w:rPr>
          <w:rFonts w:ascii="Times New Roman" w:hAnsi="Times New Roman" w:cs="Times New Roman"/>
          <w:sz w:val="24"/>
          <w:szCs w:val="24"/>
        </w:rPr>
        <w:t xml:space="preserve">. </w:t>
      </w:r>
      <w:r w:rsidRPr="0020144A">
        <w:rPr>
          <w:rFonts w:ascii="Times New Roman" w:hAnsi="Times New Roman" w:cs="Times New Roman"/>
          <w:b/>
          <w:sz w:val="24"/>
          <w:szCs w:val="24"/>
        </w:rPr>
        <w:t>Uznano, że najlepszym sposobem wytłumaczenia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0144A">
        <w:rPr>
          <w:rFonts w:ascii="Times New Roman" w:hAnsi="Times New Roman" w:cs="Times New Roman"/>
          <w:b/>
          <w:sz w:val="24"/>
          <w:szCs w:val="24"/>
        </w:rPr>
        <w:t xml:space="preserve"> czym jest muzeum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0144A">
        <w:rPr>
          <w:rFonts w:ascii="Times New Roman" w:hAnsi="Times New Roman" w:cs="Times New Roman"/>
          <w:b/>
          <w:sz w:val="24"/>
          <w:szCs w:val="24"/>
        </w:rPr>
        <w:t xml:space="preserve"> będzie wspólne działanie powołujące do życia nowe muzeum.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75E06">
        <w:rPr>
          <w:rFonts w:ascii="Times New Roman" w:hAnsi="Times New Roman" w:cs="Times New Roman"/>
          <w:sz w:val="24"/>
          <w:szCs w:val="24"/>
        </w:rPr>
        <w:t xml:space="preserve">dział w akcji </w:t>
      </w:r>
      <w:r w:rsidRPr="00356D7A">
        <w:rPr>
          <w:rFonts w:ascii="Times New Roman" w:hAnsi="Times New Roman" w:cs="Times New Roman"/>
          <w:i/>
          <w:sz w:val="24"/>
          <w:szCs w:val="24"/>
        </w:rPr>
        <w:t>Muzeum mojego podwórka</w:t>
      </w:r>
      <w:r>
        <w:rPr>
          <w:rFonts w:ascii="Times New Roman" w:hAnsi="Times New Roman" w:cs="Times New Roman"/>
          <w:sz w:val="24"/>
          <w:szCs w:val="24"/>
        </w:rPr>
        <w:t xml:space="preserve"> zaproponowaliśmy </w:t>
      </w:r>
      <w:r w:rsidRPr="00475E06">
        <w:rPr>
          <w:rFonts w:ascii="Times New Roman" w:hAnsi="Times New Roman" w:cs="Times New Roman"/>
          <w:sz w:val="24"/>
          <w:szCs w:val="24"/>
        </w:rPr>
        <w:t>dzieciom w wieku 10-14 lat, 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475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szybko okazało się, że </w:t>
      </w:r>
      <w:r w:rsidRPr="00475E06">
        <w:rPr>
          <w:rFonts w:ascii="Times New Roman" w:hAnsi="Times New Roman" w:cs="Times New Roman"/>
          <w:sz w:val="24"/>
          <w:szCs w:val="24"/>
        </w:rPr>
        <w:t xml:space="preserve">udało się nam </w:t>
      </w:r>
      <w:r>
        <w:rPr>
          <w:rFonts w:ascii="Times New Roman" w:hAnsi="Times New Roman" w:cs="Times New Roman"/>
          <w:sz w:val="24"/>
          <w:szCs w:val="24"/>
        </w:rPr>
        <w:t>zmobilizować całą</w:t>
      </w:r>
      <w:r w:rsidRPr="00475E06">
        <w:rPr>
          <w:rFonts w:ascii="Times New Roman" w:hAnsi="Times New Roman" w:cs="Times New Roman"/>
          <w:sz w:val="24"/>
          <w:szCs w:val="24"/>
        </w:rPr>
        <w:t xml:space="preserve"> społeczność </w:t>
      </w:r>
      <w:r>
        <w:rPr>
          <w:rFonts w:ascii="Times New Roman" w:hAnsi="Times New Roman" w:cs="Times New Roman"/>
          <w:sz w:val="24"/>
          <w:szCs w:val="24"/>
        </w:rPr>
        <w:t>zamieszkującą</w:t>
      </w:r>
      <w:r w:rsidRPr="00475E06">
        <w:rPr>
          <w:rFonts w:ascii="Times New Roman" w:hAnsi="Times New Roman" w:cs="Times New Roman"/>
          <w:sz w:val="24"/>
          <w:szCs w:val="24"/>
        </w:rPr>
        <w:t xml:space="preserve"> wokół</w:t>
      </w:r>
      <w:r>
        <w:rPr>
          <w:rFonts w:ascii="Times New Roman" w:hAnsi="Times New Roman" w:cs="Times New Roman"/>
          <w:sz w:val="24"/>
          <w:szCs w:val="24"/>
        </w:rPr>
        <w:t xml:space="preserve"> XIX-wiecznego podwórka w Gnieźnie, przy ulicy Słomianka 7. </w:t>
      </w:r>
    </w:p>
    <w:p w:rsidR="00A44B2A" w:rsidRPr="00475E06" w:rsidRDefault="00A44B2A" w:rsidP="00A44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Posesja zamieszkana głównie przez rodziny robotnicze wybrana została do przeprowadzenia akcji z dwóch powodów: obecności dzieci i malowniczości</w:t>
      </w:r>
      <w:r w:rsidRPr="00356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wnętrza urbanistycznego, żywiołowo i nieco chaotycznie tworzonego na początku XX wieku. Na „organizacyjno-informacyjnym” spotkaniu na podwórku przy kawie, które swą formą odwołało się do zapomnianego już zwyczaju biesiad podwórkowych – ostatnia odbyła się na Słomiance w roku 1990, w setną rocznicę urodzin jednej z mieszkanek (o czym dowiedzieliśmy się z rozmów z mieszkańcami) – poinformowaliśmy wszystkich o założeniach akcji, która została ciepło przyjęta. Padły również deklaracje pomocy dla dzieci w ich pracach organizacyjnych. Pierwszym zadaniem było odbycie wycieczki do Muzeum Pierwszych Piastów na Lednicy i poinformowanie dzieci, czym jest muzeum i jakie pełni funkcje. Następnie przez analogie celów: chęć zachowania pamięci, czym była i jest posesja, w której mieszkają z jej sercem – malowniczym podwórkiem – wyposażono je w odpowiedni sprzęt (dyktafony i aparaty fotograficzne) oraz instrukcje, jak prowadzić wywiad i robić zdjęcia. Dzieci zaczęły zbierać pamiątki i materiały do odtworzenia historii posesji. Pomagali im w tym wolontariusze. W odwiedzonym przez nich archiwum odnaleźli wiele ciekawych informacji. Muzeum otrzymało od władz miasta na kilka tygodni pomieszczenia opuszczonego mieszkania na poddaszu i tam umieszczone zostały „sale ekspozycyjne”. Jedna z nich nazwana „Słomianka wczoraj i dziś” prezentowała powiększenia starych fotografii skonfrontowanych z nowymi, wykonanymi w tych samych miejscach, czasami portretując te same postacie po latach. Ta część wywołała wiele wzruszeń u mieszkańców. Sala druga zaaranżowana została na mieszkanie dawnego właściciela Słomianki, producenta kafli Ottona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Knaacka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Stare meble, sprzęty odnalezione na strychu posesji, manekin z postacią niemieckiego producenta, kopie starych map, planów i dokumentów wypełniły tę przestrzeń, a z atrapy starego radia płynęły opowieści najstarszych, mieszkających tu jeszcze przed wojną, mieszkańców Słomianki. Otwarcia wystawy dokonało trzech prezydentów Gniezna, a opinie licznie przybyłych goście, którzy z uznaniem wyrażali się o idei muzeum podwórka, były dla wszystkich mieszkańców </w:t>
      </w:r>
      <w:r>
        <w:rPr>
          <w:rFonts w:ascii="Times New Roman" w:hAnsi="Times New Roman" w:cs="Times New Roman"/>
          <w:sz w:val="24"/>
          <w:szCs w:val="24"/>
        </w:rPr>
        <w:lastRenderedPageBreak/>
        <w:t>powodem trudno skrywanego wzruszenia. Patronat nad wystawą objął Prezydent PKN ICOM. Dzieci – najmłodsi kuratorzy w Polsce, jak ich nazwali redaktorzy Polsatu – przez trzy tygodnie oprowadziły po wystawie 502 zwiedzających z całego miasta oraz turystów spoza Gniezna. Widzieliśmy, jak każdy kolejny dzień „życia” muzeum coraz bardziej rozbudzał w dzieciach oraz w dorosłych, którzy „doglądali” porządku, śledząc ruch zwiedzających na podwórku z okien swoich mieszkań, poczucie dumy z miejsca, w którym mieszkali</w:t>
      </w:r>
      <w:r w:rsidRPr="001F4530">
        <w:rPr>
          <w:rFonts w:ascii="Times New Roman" w:hAnsi="Times New Roman" w:cs="Times New Roman"/>
          <w:b/>
          <w:sz w:val="24"/>
          <w:szCs w:val="24"/>
        </w:rPr>
        <w:t>. Akcja budowy muzeum pozwoliła na przywrócenie, wydawało się zatraconego poczucia sąsiedzkiej, a tworzonej „wokół podwórka” solidarności, co było drugim celem akcji.</w:t>
      </w:r>
      <w:r>
        <w:rPr>
          <w:rFonts w:ascii="Times New Roman" w:hAnsi="Times New Roman" w:cs="Times New Roman"/>
          <w:sz w:val="24"/>
          <w:szCs w:val="24"/>
        </w:rPr>
        <w:t xml:space="preserve"> Podwórko stało się tak jak dawniej „ich małą ojczyzną” a doświadczenie, jakie przyniosło dzieciom poznawanie historii „swojego miejsca” stanowiło dla nich być może pierwszą niewymuszoną lekcję patriotyzmu. Wierzymy, że dzisiejsze utożsamienie się z posesją, na której się urodzili i dorastali, zaowocuje w przyszłości przywiązaniem do ich miasta i ich ojczyzny.</w:t>
      </w:r>
    </w:p>
    <w:p w:rsidR="00367260" w:rsidRDefault="00367260"/>
    <w:sectPr w:rsidR="00367260" w:rsidSect="0036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44B2A"/>
    <w:rsid w:val="00367260"/>
    <w:rsid w:val="00A4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Zygmunt</cp:lastModifiedBy>
  <cp:revision>1</cp:revision>
  <dcterms:created xsi:type="dcterms:W3CDTF">2015-04-28T16:33:00Z</dcterms:created>
  <dcterms:modified xsi:type="dcterms:W3CDTF">2015-04-28T16:33:00Z</dcterms:modified>
</cp:coreProperties>
</file>